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149" w:type="dxa"/>
        <w:tblInd w:w="12" w:type="dxa"/>
        <w:tblCellMar>
          <w:top w:w="39" w:type="dxa"/>
          <w:left w:w="106" w:type="dxa"/>
          <w:bottom w:w="7" w:type="dxa"/>
          <w:right w:w="60" w:type="dxa"/>
        </w:tblCellMar>
        <w:tblLook w:val="04A0" w:firstRow="1" w:lastRow="0" w:firstColumn="1" w:lastColumn="0" w:noHBand="0" w:noVBand="1"/>
      </w:tblPr>
      <w:tblGrid>
        <w:gridCol w:w="2376"/>
        <w:gridCol w:w="2381"/>
        <w:gridCol w:w="1891"/>
        <w:gridCol w:w="1276"/>
        <w:gridCol w:w="1217"/>
        <w:gridCol w:w="1003"/>
        <w:gridCol w:w="1001"/>
        <w:gridCol w:w="1001"/>
        <w:gridCol w:w="1003"/>
      </w:tblGrid>
      <w:tr w:rsidR="00106559">
        <w:trPr>
          <w:trHeight w:val="292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06559" w:rsidRDefault="00E26153" w:rsidP="00E26153">
            <w:bookmarkStart w:id="0" w:name="_GoBack"/>
            <w:bookmarkEnd w:id="0"/>
            <w:r>
              <w:t xml:space="preserve">2017 </w:t>
            </w:r>
          </w:p>
        </w:tc>
        <w:tc>
          <w:tcPr>
            <w:tcW w:w="23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06559" w:rsidRDefault="00106559"/>
        </w:tc>
        <w:tc>
          <w:tcPr>
            <w:tcW w:w="18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06559" w:rsidRDefault="00106559"/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06559" w:rsidRDefault="00106559"/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06559" w:rsidRDefault="00106559"/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06559" w:rsidRDefault="00106559"/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106559" w:rsidRDefault="00106559"/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06559" w:rsidRDefault="00106559"/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6559" w:rsidRDefault="00106559"/>
        </w:tc>
      </w:tr>
      <w:tr w:rsidR="00106559">
        <w:trPr>
          <w:trHeight w:val="2359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:rsidR="00106559" w:rsidRDefault="00E26153">
            <w:pPr>
              <w:ind w:right="48"/>
              <w:jc w:val="center"/>
            </w:pPr>
            <w:r>
              <w:rPr>
                <w:sz w:val="16"/>
              </w:rPr>
              <w:t xml:space="preserve">Contractor </w:t>
            </w: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:rsidR="00106559" w:rsidRDefault="00E26153">
            <w:pPr>
              <w:ind w:right="44"/>
              <w:jc w:val="center"/>
            </w:pPr>
            <w:r>
              <w:rPr>
                <w:sz w:val="16"/>
              </w:rPr>
              <w:t xml:space="preserve">Subject matter </w:t>
            </w: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:rsidR="00106559" w:rsidRDefault="00E26153">
            <w:pPr>
              <w:ind w:right="75"/>
              <w:jc w:val="right"/>
            </w:pPr>
            <w:r>
              <w:rPr>
                <w:sz w:val="16"/>
              </w:rPr>
              <w:t xml:space="preserve">Amount of consideration </w:t>
            </w: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:rsidR="00106559" w:rsidRDefault="00E26153">
            <w:pPr>
              <w:ind w:right="47"/>
              <w:jc w:val="center"/>
            </w:pPr>
            <w:r>
              <w:rPr>
                <w:sz w:val="16"/>
              </w:rPr>
              <w:t>Start date</w:t>
            </w: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:rsidR="00106559" w:rsidRDefault="00E26153">
            <w:pPr>
              <w:ind w:left="6" w:right="14"/>
              <w:jc w:val="center"/>
            </w:pPr>
            <w:r>
              <w:rPr>
                <w:sz w:val="16"/>
              </w:rPr>
              <w:t>Anticipated end date</w:t>
            </w: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:rsidR="00106559" w:rsidRDefault="00E26153">
            <w:pPr>
              <w:spacing w:after="2" w:line="238" w:lineRule="auto"/>
              <w:ind w:left="2" w:hanging="2"/>
              <w:jc w:val="center"/>
            </w:pPr>
            <w:r>
              <w:rPr>
                <w:sz w:val="16"/>
              </w:rPr>
              <w:t xml:space="preserve">Whether contract contains </w:t>
            </w:r>
          </w:p>
          <w:p w:rsidR="00106559" w:rsidRDefault="00E26153">
            <w:pPr>
              <w:spacing w:line="238" w:lineRule="auto"/>
              <w:jc w:val="center"/>
            </w:pPr>
            <w:r>
              <w:rPr>
                <w:sz w:val="16"/>
              </w:rPr>
              <w:t xml:space="preserve">provisions requiring </w:t>
            </w:r>
          </w:p>
          <w:p w:rsidR="00106559" w:rsidRDefault="00E26153">
            <w:pPr>
              <w:ind w:right="38"/>
              <w:jc w:val="center"/>
            </w:pPr>
            <w:r>
              <w:rPr>
                <w:sz w:val="16"/>
              </w:rPr>
              <w:t xml:space="preserve">the parties </w:t>
            </w:r>
          </w:p>
          <w:p w:rsidR="00106559" w:rsidRDefault="00E26153">
            <w:pPr>
              <w:ind w:left="25"/>
            </w:pPr>
            <w:r>
              <w:rPr>
                <w:sz w:val="16"/>
              </w:rPr>
              <w:t xml:space="preserve">to maintain </w:t>
            </w:r>
          </w:p>
          <w:p w:rsidR="00106559" w:rsidRDefault="00E26153">
            <w:pPr>
              <w:ind w:left="13"/>
            </w:pPr>
            <w:r>
              <w:rPr>
                <w:sz w:val="16"/>
              </w:rPr>
              <w:t>confidential</w:t>
            </w:r>
          </w:p>
          <w:p w:rsidR="00106559" w:rsidRDefault="00E26153">
            <w:pPr>
              <w:spacing w:line="238" w:lineRule="auto"/>
              <w:jc w:val="center"/>
            </w:pPr>
            <w:proofErr w:type="spellStart"/>
            <w:r>
              <w:rPr>
                <w:sz w:val="16"/>
              </w:rPr>
              <w:t>ity</w:t>
            </w:r>
            <w:proofErr w:type="spellEnd"/>
            <w:r>
              <w:rPr>
                <w:sz w:val="16"/>
              </w:rPr>
              <w:t xml:space="preserve"> of any of its </w:t>
            </w:r>
          </w:p>
          <w:p w:rsidR="00106559" w:rsidRDefault="00E26153">
            <w:pPr>
              <w:ind w:right="40"/>
              <w:jc w:val="center"/>
            </w:pPr>
            <w:r>
              <w:rPr>
                <w:sz w:val="16"/>
              </w:rPr>
              <w:t xml:space="preserve">provisions </w:t>
            </w:r>
          </w:p>
          <w:p w:rsidR="00106559" w:rsidRDefault="00E26153">
            <w:pPr>
              <w:ind w:right="38"/>
              <w:jc w:val="center"/>
            </w:pPr>
            <w:r>
              <w:rPr>
                <w:sz w:val="16"/>
              </w:rPr>
              <w:t xml:space="preserve">(Y/N) </w:t>
            </w: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:rsidR="00106559" w:rsidRDefault="00E26153">
            <w:pPr>
              <w:ind w:right="43"/>
              <w:jc w:val="center"/>
            </w:pPr>
            <w:r>
              <w:rPr>
                <w:sz w:val="16"/>
              </w:rPr>
              <w:t xml:space="preserve">Reason (s) </w:t>
            </w: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:rsidR="00106559" w:rsidRDefault="00E26153">
            <w:pPr>
              <w:spacing w:line="239" w:lineRule="auto"/>
              <w:jc w:val="center"/>
            </w:pPr>
            <w:r>
              <w:rPr>
                <w:sz w:val="16"/>
              </w:rPr>
              <w:t xml:space="preserve">Whether contract contains other </w:t>
            </w:r>
          </w:p>
          <w:p w:rsidR="00106559" w:rsidRDefault="00E26153">
            <w:pPr>
              <w:ind w:left="12"/>
            </w:pPr>
            <w:proofErr w:type="spellStart"/>
            <w:r>
              <w:rPr>
                <w:sz w:val="16"/>
              </w:rPr>
              <w:t>requiremen</w:t>
            </w:r>
            <w:proofErr w:type="spellEnd"/>
          </w:p>
          <w:p w:rsidR="00106559" w:rsidRDefault="00E26153">
            <w:pPr>
              <w:ind w:right="43"/>
              <w:jc w:val="center"/>
            </w:pPr>
            <w:proofErr w:type="spellStart"/>
            <w:r>
              <w:rPr>
                <w:sz w:val="16"/>
              </w:rPr>
              <w:t>ts</w:t>
            </w:r>
            <w:proofErr w:type="spellEnd"/>
            <w:r>
              <w:rPr>
                <w:sz w:val="16"/>
              </w:rPr>
              <w:t xml:space="preserve"> of </w:t>
            </w:r>
          </w:p>
          <w:p w:rsidR="00106559" w:rsidRDefault="00E26153">
            <w:pPr>
              <w:jc w:val="center"/>
            </w:pPr>
            <w:r>
              <w:rPr>
                <w:sz w:val="16"/>
              </w:rPr>
              <w:t xml:space="preserve">confidential </w:t>
            </w:r>
            <w:proofErr w:type="spellStart"/>
            <w:r>
              <w:rPr>
                <w:sz w:val="16"/>
              </w:rPr>
              <w:t>ity</w:t>
            </w:r>
            <w:proofErr w:type="spellEnd"/>
            <w:r>
              <w:rPr>
                <w:sz w:val="16"/>
              </w:rPr>
              <w:t xml:space="preserve"> (Y/N) </w:t>
            </w: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:rsidR="00106559" w:rsidRDefault="00E26153">
            <w:pPr>
              <w:ind w:right="45"/>
              <w:jc w:val="center"/>
            </w:pPr>
            <w:r>
              <w:rPr>
                <w:sz w:val="16"/>
              </w:rPr>
              <w:t xml:space="preserve">Reason (s) </w:t>
            </w:r>
          </w:p>
        </w:tc>
      </w:tr>
      <w:tr w:rsidR="00106559">
        <w:trPr>
          <w:trHeight w:val="136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6559" w:rsidRDefault="00E26153">
            <w:r>
              <w:t xml:space="preserve">Arnold Bloch </w:t>
            </w:r>
            <w:proofErr w:type="spellStart"/>
            <w:r>
              <w:t>Leibler</w:t>
            </w:r>
            <w:proofErr w:type="spellEnd"/>
            <w:r>
              <w:t xml:space="preserve"> Lawyers &amp; Advisers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59" w:rsidRDefault="00E26153">
            <w:pPr>
              <w:ind w:left="4"/>
            </w:pPr>
            <w:r>
              <w:t xml:space="preserve">Legal &amp; professional services advice in regards to Winchelsea Island venture and general ALC operations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6559" w:rsidRDefault="00E26153">
            <w:pPr>
              <w:ind w:left="4"/>
            </w:pPr>
            <w:r>
              <w:t xml:space="preserve">316,205.50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59" w:rsidRDefault="00E26153">
            <w:pPr>
              <w:ind w:left="5"/>
            </w:pPr>
            <w:r>
              <w:t xml:space="preserve"> May 2017 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59" w:rsidRDefault="00E26153">
            <w:pPr>
              <w:ind w:left="3"/>
            </w:pPr>
            <w:r>
              <w:t xml:space="preserve"> Ongoing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59" w:rsidRDefault="00E26153">
            <w:pPr>
              <w:ind w:left="6"/>
            </w:pPr>
            <w:r>
              <w:t xml:space="preserve">N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59" w:rsidRDefault="00E26153">
            <w:pPr>
              <w:ind w:left="4"/>
            </w:pPr>
            <w:r>
              <w:t xml:space="preserve">N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59" w:rsidRDefault="00E26153">
            <w:pPr>
              <w:ind w:left="4"/>
            </w:pPr>
            <w:r>
              <w:t xml:space="preserve">N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59" w:rsidRDefault="00E26153">
            <w:pPr>
              <w:ind w:left="4"/>
            </w:pPr>
            <w:r>
              <w:t xml:space="preserve">N/A </w:t>
            </w:r>
          </w:p>
        </w:tc>
      </w:tr>
      <w:tr w:rsidR="00106559">
        <w:trPr>
          <w:trHeight w:val="1095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6559" w:rsidRDefault="00E26153">
            <w:proofErr w:type="spellStart"/>
            <w:r>
              <w:t>Enmark</w:t>
            </w:r>
            <w:proofErr w:type="spellEnd"/>
            <w:r>
              <w:t xml:space="preserve"> Pty Ltd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59" w:rsidRDefault="00E26153">
            <w:pPr>
              <w:ind w:left="4" w:right="1"/>
            </w:pPr>
            <w:r>
              <w:t xml:space="preserve">Consulting services provided by </w:t>
            </w:r>
            <w:proofErr w:type="spellStart"/>
            <w:r>
              <w:t>M.O'shea</w:t>
            </w:r>
            <w:proofErr w:type="spellEnd"/>
            <w:r>
              <w:t xml:space="preserve"> to ALC in Cairns finance office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6559" w:rsidRDefault="00E26153">
            <w:pPr>
              <w:ind w:left="4"/>
            </w:pPr>
            <w:r>
              <w:t xml:space="preserve">187,817.83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59" w:rsidRDefault="00E26153">
            <w:pPr>
              <w:ind w:left="5"/>
            </w:pPr>
            <w:r>
              <w:rPr>
                <w:b/>
              </w:rPr>
              <w:t xml:space="preserve"> </w:t>
            </w:r>
          </w:p>
          <w:p w:rsidR="00106559" w:rsidRDefault="00E26153">
            <w:pPr>
              <w:ind w:left="5"/>
            </w:pPr>
            <w:r>
              <w:t xml:space="preserve">August </w:t>
            </w:r>
          </w:p>
          <w:p w:rsidR="00106559" w:rsidRDefault="00E26153">
            <w:pPr>
              <w:ind w:left="5"/>
            </w:pPr>
            <w:r>
              <w:t xml:space="preserve">2017 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59" w:rsidRDefault="00E26153">
            <w:pPr>
              <w:ind w:left="3"/>
            </w:pPr>
            <w:r>
              <w:t xml:space="preserve"> </w:t>
            </w:r>
          </w:p>
          <w:p w:rsidR="00106559" w:rsidRDefault="00E26153">
            <w:pPr>
              <w:ind w:left="3"/>
            </w:pPr>
            <w:r>
              <w:t xml:space="preserve">November </w:t>
            </w:r>
          </w:p>
          <w:p w:rsidR="00106559" w:rsidRDefault="00E26153">
            <w:pPr>
              <w:ind w:left="3"/>
            </w:pPr>
            <w:r>
              <w:t xml:space="preserve">2017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59" w:rsidRDefault="00E26153">
            <w:pPr>
              <w:ind w:left="6"/>
            </w:pPr>
            <w:r>
              <w:t xml:space="preserve">N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59" w:rsidRDefault="00E26153">
            <w:pPr>
              <w:ind w:left="4"/>
            </w:pPr>
            <w:r>
              <w:t xml:space="preserve">N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59" w:rsidRDefault="00E26153">
            <w:pPr>
              <w:ind w:left="4"/>
            </w:pPr>
            <w:r>
              <w:t xml:space="preserve">N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59" w:rsidRDefault="00E26153">
            <w:pPr>
              <w:ind w:left="4"/>
            </w:pPr>
            <w:r>
              <w:t xml:space="preserve">N/A </w:t>
            </w:r>
          </w:p>
        </w:tc>
      </w:tr>
      <w:tr w:rsidR="00106559">
        <w:trPr>
          <w:trHeight w:val="1363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6559" w:rsidRDefault="00E26153">
            <w:r>
              <w:t xml:space="preserve">SLM Corporate Pty Ltd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59" w:rsidRDefault="00E26153">
            <w:pPr>
              <w:ind w:left="4" w:right="24"/>
            </w:pPr>
            <w:r>
              <w:t xml:space="preserve">Professional advisory services provided to ALC in respect of Winchelsea Island venture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6559" w:rsidRDefault="00E26153">
            <w:pPr>
              <w:ind w:left="4"/>
            </w:pPr>
            <w:r>
              <w:t xml:space="preserve">108,177.92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59" w:rsidRDefault="00E26153">
            <w:pPr>
              <w:ind w:left="5"/>
            </w:pPr>
            <w:r>
              <w:t xml:space="preserve">May 2017 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59" w:rsidRDefault="00E26153">
            <w:pPr>
              <w:ind w:left="3"/>
            </w:pPr>
            <w:r>
              <w:t xml:space="preserve">Ongoing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59" w:rsidRDefault="00E26153">
            <w:pPr>
              <w:ind w:left="6"/>
            </w:pPr>
            <w:r>
              <w:t xml:space="preserve">N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59" w:rsidRDefault="00E26153">
            <w:pPr>
              <w:ind w:left="4"/>
            </w:pPr>
            <w:r>
              <w:t xml:space="preserve">N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59" w:rsidRDefault="00E26153">
            <w:pPr>
              <w:ind w:left="4"/>
            </w:pPr>
            <w:r>
              <w:t xml:space="preserve">N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59" w:rsidRDefault="00E26153">
            <w:pPr>
              <w:ind w:left="4"/>
            </w:pPr>
            <w:r>
              <w:t xml:space="preserve">N/A </w:t>
            </w:r>
          </w:p>
        </w:tc>
      </w:tr>
      <w:tr w:rsidR="00106559">
        <w:trPr>
          <w:trHeight w:val="82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6559" w:rsidRDefault="00E26153">
            <w:r>
              <w:t xml:space="preserve">Social Ventures Australia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59" w:rsidRDefault="00E26153">
            <w:pPr>
              <w:ind w:left="4"/>
            </w:pPr>
            <w:r>
              <w:t xml:space="preserve">2017 South 32 EDC </w:t>
            </w:r>
          </w:p>
          <w:p w:rsidR="00106559" w:rsidRDefault="00E26153">
            <w:pPr>
              <w:ind w:left="4"/>
            </w:pPr>
            <w:r>
              <w:t xml:space="preserve">Support Services Phase 2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6559" w:rsidRDefault="00E26153">
            <w:pPr>
              <w:ind w:left="4"/>
            </w:pPr>
            <w:r>
              <w:t xml:space="preserve">139,623.00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59" w:rsidRDefault="00E26153">
            <w:pPr>
              <w:ind w:left="5"/>
            </w:pPr>
            <w:r>
              <w:t xml:space="preserve">Jan 2017  </w:t>
            </w:r>
          </w:p>
          <w:p w:rsidR="00106559" w:rsidRDefault="00E26153">
            <w:pPr>
              <w:ind w:left="5"/>
            </w:pPr>
            <w:r>
              <w:t xml:space="preserve"> 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59" w:rsidRDefault="00E26153">
            <w:pPr>
              <w:ind w:left="3"/>
            </w:pPr>
            <w:r>
              <w:t>March 31</w:t>
            </w:r>
            <w:r>
              <w:rPr>
                <w:vertAlign w:val="superscript"/>
              </w:rPr>
              <w:t>st</w:t>
            </w:r>
            <w:r>
              <w:t xml:space="preserve"> 2018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59" w:rsidRDefault="00E26153">
            <w:pPr>
              <w:ind w:left="6"/>
            </w:pPr>
            <w:r>
              <w:t xml:space="preserve">N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59" w:rsidRDefault="00E26153">
            <w:pPr>
              <w:ind w:left="4"/>
            </w:pPr>
            <w:r>
              <w:t xml:space="preserve">N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59" w:rsidRDefault="00E26153">
            <w:pPr>
              <w:ind w:left="4"/>
            </w:pPr>
            <w:r>
              <w:t xml:space="preserve">N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59" w:rsidRDefault="00E26153">
            <w:pPr>
              <w:ind w:left="4"/>
            </w:pPr>
            <w:r>
              <w:t xml:space="preserve">N/A </w:t>
            </w:r>
          </w:p>
        </w:tc>
      </w:tr>
      <w:tr w:rsidR="00106559">
        <w:trPr>
          <w:trHeight w:val="557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6559" w:rsidRDefault="00E26153">
            <w:proofErr w:type="spellStart"/>
            <w:r>
              <w:t>Probuild</w:t>
            </w:r>
            <w:proofErr w:type="spellEnd"/>
            <w:r>
              <w:t xml:space="preserve"> NT P/L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59" w:rsidRDefault="00E26153">
            <w:pPr>
              <w:ind w:left="4"/>
            </w:pPr>
            <w:r>
              <w:t xml:space="preserve">Design &amp; Construction of ALC Cultural Centres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6559" w:rsidRDefault="00E26153">
            <w:pPr>
              <w:ind w:left="4"/>
            </w:pPr>
            <w:r>
              <w:t xml:space="preserve">3,901,339.04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59" w:rsidRDefault="00E26153">
            <w:pPr>
              <w:ind w:left="5"/>
            </w:pPr>
            <w:r>
              <w:t xml:space="preserve">July 2014 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59" w:rsidRDefault="00E26153">
            <w:pPr>
              <w:ind w:left="3"/>
            </w:pPr>
            <w:r>
              <w:t xml:space="preserve">30 June </w:t>
            </w:r>
          </w:p>
          <w:p w:rsidR="00106559" w:rsidRDefault="00E26153">
            <w:pPr>
              <w:ind w:left="3"/>
            </w:pPr>
            <w:r>
              <w:t xml:space="preserve">2018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59" w:rsidRDefault="00E26153">
            <w:pPr>
              <w:ind w:left="6"/>
            </w:pPr>
            <w:r>
              <w:t xml:space="preserve">N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59" w:rsidRDefault="00E26153">
            <w:pPr>
              <w:ind w:left="4"/>
            </w:pPr>
            <w:r>
              <w:t xml:space="preserve">N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59" w:rsidRDefault="00E26153">
            <w:pPr>
              <w:ind w:left="4"/>
            </w:pPr>
            <w:r>
              <w:t xml:space="preserve">N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59" w:rsidRDefault="00E26153">
            <w:pPr>
              <w:ind w:left="4"/>
            </w:pPr>
            <w:r>
              <w:t xml:space="preserve">N/A </w:t>
            </w:r>
          </w:p>
        </w:tc>
      </w:tr>
      <w:tr w:rsidR="00106559">
        <w:tblPrEx>
          <w:tblCellMar>
            <w:bottom w:w="6" w:type="dxa"/>
          </w:tblCellMar>
        </w:tblPrEx>
        <w:trPr>
          <w:trHeight w:val="292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06559" w:rsidRDefault="00E26153" w:rsidP="00E26153">
            <w:r>
              <w:t xml:space="preserve"> 2018 </w:t>
            </w:r>
          </w:p>
        </w:tc>
        <w:tc>
          <w:tcPr>
            <w:tcW w:w="23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06559" w:rsidRDefault="00106559"/>
        </w:tc>
        <w:tc>
          <w:tcPr>
            <w:tcW w:w="18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06559" w:rsidRDefault="00106559"/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06559" w:rsidRDefault="00106559"/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06559" w:rsidRDefault="00106559"/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06559" w:rsidRDefault="00106559"/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06559" w:rsidRDefault="00106559"/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06559" w:rsidRDefault="00106559"/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6559" w:rsidRDefault="00106559"/>
        </w:tc>
      </w:tr>
      <w:tr w:rsidR="00106559">
        <w:tblPrEx>
          <w:tblCellMar>
            <w:bottom w:w="6" w:type="dxa"/>
          </w:tblCellMar>
        </w:tblPrEx>
        <w:trPr>
          <w:trHeight w:val="2359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:rsidR="00106559" w:rsidRDefault="00E26153">
            <w:pPr>
              <w:ind w:right="48"/>
              <w:jc w:val="center"/>
            </w:pPr>
            <w:r>
              <w:rPr>
                <w:sz w:val="16"/>
              </w:rPr>
              <w:lastRenderedPageBreak/>
              <w:t xml:space="preserve">Contractor </w:t>
            </w: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:rsidR="00106559" w:rsidRDefault="00E26153">
            <w:pPr>
              <w:ind w:right="44"/>
              <w:jc w:val="center"/>
            </w:pPr>
            <w:r>
              <w:rPr>
                <w:sz w:val="16"/>
              </w:rPr>
              <w:t xml:space="preserve">Subject matter </w:t>
            </w: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:rsidR="00106559" w:rsidRDefault="00E26153">
            <w:pPr>
              <w:ind w:right="75"/>
              <w:jc w:val="right"/>
            </w:pPr>
            <w:r>
              <w:rPr>
                <w:sz w:val="16"/>
              </w:rPr>
              <w:t xml:space="preserve">Amount of consideration </w:t>
            </w: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:rsidR="00106559" w:rsidRDefault="00E26153">
            <w:pPr>
              <w:ind w:right="47"/>
              <w:jc w:val="center"/>
            </w:pPr>
            <w:r>
              <w:rPr>
                <w:sz w:val="16"/>
              </w:rPr>
              <w:t>Start date</w:t>
            </w: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:rsidR="00106559" w:rsidRDefault="00E26153">
            <w:pPr>
              <w:ind w:left="6" w:right="14"/>
              <w:jc w:val="center"/>
            </w:pPr>
            <w:r>
              <w:rPr>
                <w:sz w:val="16"/>
              </w:rPr>
              <w:t>Anticipated end date</w:t>
            </w: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:rsidR="00106559" w:rsidRDefault="00E26153">
            <w:pPr>
              <w:spacing w:after="2" w:line="238" w:lineRule="auto"/>
              <w:ind w:left="2" w:hanging="2"/>
              <w:jc w:val="center"/>
            </w:pPr>
            <w:r>
              <w:rPr>
                <w:sz w:val="16"/>
              </w:rPr>
              <w:t xml:space="preserve">Whether contract contains </w:t>
            </w:r>
          </w:p>
          <w:p w:rsidR="00106559" w:rsidRDefault="00E26153">
            <w:pPr>
              <w:spacing w:line="238" w:lineRule="auto"/>
              <w:jc w:val="center"/>
            </w:pPr>
            <w:r>
              <w:rPr>
                <w:sz w:val="16"/>
              </w:rPr>
              <w:t xml:space="preserve">provisions requiring </w:t>
            </w:r>
          </w:p>
          <w:p w:rsidR="00106559" w:rsidRDefault="00E26153">
            <w:pPr>
              <w:ind w:right="38"/>
              <w:jc w:val="center"/>
            </w:pPr>
            <w:r>
              <w:rPr>
                <w:sz w:val="16"/>
              </w:rPr>
              <w:t xml:space="preserve">the parties </w:t>
            </w:r>
          </w:p>
          <w:p w:rsidR="00106559" w:rsidRDefault="00E26153">
            <w:pPr>
              <w:ind w:left="25"/>
            </w:pPr>
            <w:r>
              <w:rPr>
                <w:sz w:val="16"/>
              </w:rPr>
              <w:t xml:space="preserve">to maintain </w:t>
            </w:r>
          </w:p>
          <w:p w:rsidR="00106559" w:rsidRDefault="00E26153">
            <w:pPr>
              <w:ind w:left="13"/>
            </w:pPr>
            <w:r>
              <w:rPr>
                <w:sz w:val="16"/>
              </w:rPr>
              <w:t>confidential</w:t>
            </w:r>
          </w:p>
          <w:p w:rsidR="00106559" w:rsidRDefault="00E26153">
            <w:pPr>
              <w:spacing w:line="238" w:lineRule="auto"/>
              <w:jc w:val="center"/>
            </w:pPr>
            <w:proofErr w:type="spellStart"/>
            <w:r>
              <w:rPr>
                <w:sz w:val="16"/>
              </w:rPr>
              <w:t>ity</w:t>
            </w:r>
            <w:proofErr w:type="spellEnd"/>
            <w:r>
              <w:rPr>
                <w:sz w:val="16"/>
              </w:rPr>
              <w:t xml:space="preserve"> of any of its </w:t>
            </w:r>
          </w:p>
          <w:p w:rsidR="00106559" w:rsidRDefault="00E26153">
            <w:pPr>
              <w:ind w:right="40"/>
              <w:jc w:val="center"/>
            </w:pPr>
            <w:r>
              <w:rPr>
                <w:sz w:val="16"/>
              </w:rPr>
              <w:t xml:space="preserve">provisions </w:t>
            </w:r>
          </w:p>
          <w:p w:rsidR="00106559" w:rsidRDefault="00E26153">
            <w:pPr>
              <w:ind w:right="38"/>
              <w:jc w:val="center"/>
            </w:pPr>
            <w:r>
              <w:rPr>
                <w:sz w:val="16"/>
              </w:rPr>
              <w:t xml:space="preserve">(Y/N) </w:t>
            </w: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:rsidR="00106559" w:rsidRDefault="00E26153">
            <w:pPr>
              <w:ind w:right="43"/>
              <w:jc w:val="center"/>
            </w:pPr>
            <w:r>
              <w:rPr>
                <w:sz w:val="16"/>
              </w:rPr>
              <w:t xml:space="preserve">Reason (s) </w:t>
            </w: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:rsidR="00106559" w:rsidRDefault="00E26153">
            <w:pPr>
              <w:spacing w:line="239" w:lineRule="auto"/>
              <w:jc w:val="center"/>
            </w:pPr>
            <w:r>
              <w:rPr>
                <w:sz w:val="16"/>
              </w:rPr>
              <w:t xml:space="preserve">Whether contract contains other </w:t>
            </w:r>
          </w:p>
          <w:p w:rsidR="00106559" w:rsidRDefault="00E26153">
            <w:pPr>
              <w:ind w:left="12"/>
            </w:pPr>
            <w:proofErr w:type="spellStart"/>
            <w:r>
              <w:rPr>
                <w:sz w:val="16"/>
              </w:rPr>
              <w:t>requiremen</w:t>
            </w:r>
            <w:proofErr w:type="spellEnd"/>
          </w:p>
          <w:p w:rsidR="00106559" w:rsidRDefault="00E26153">
            <w:pPr>
              <w:ind w:right="43"/>
              <w:jc w:val="center"/>
            </w:pPr>
            <w:proofErr w:type="spellStart"/>
            <w:r>
              <w:rPr>
                <w:sz w:val="16"/>
              </w:rPr>
              <w:t>ts</w:t>
            </w:r>
            <w:proofErr w:type="spellEnd"/>
            <w:r>
              <w:rPr>
                <w:sz w:val="16"/>
              </w:rPr>
              <w:t xml:space="preserve"> of </w:t>
            </w:r>
          </w:p>
          <w:p w:rsidR="00106559" w:rsidRDefault="00E26153">
            <w:pPr>
              <w:jc w:val="center"/>
            </w:pPr>
            <w:r>
              <w:rPr>
                <w:sz w:val="16"/>
              </w:rPr>
              <w:t xml:space="preserve">confidential </w:t>
            </w:r>
            <w:proofErr w:type="spellStart"/>
            <w:r>
              <w:rPr>
                <w:sz w:val="16"/>
              </w:rPr>
              <w:t>ity</w:t>
            </w:r>
            <w:proofErr w:type="spellEnd"/>
            <w:r>
              <w:rPr>
                <w:sz w:val="16"/>
              </w:rPr>
              <w:t xml:space="preserve"> (Y/N) </w:t>
            </w: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:rsidR="00106559" w:rsidRDefault="00E26153">
            <w:pPr>
              <w:ind w:right="45"/>
              <w:jc w:val="center"/>
            </w:pPr>
            <w:r>
              <w:rPr>
                <w:sz w:val="16"/>
              </w:rPr>
              <w:t xml:space="preserve">Reason (s) </w:t>
            </w:r>
          </w:p>
        </w:tc>
      </w:tr>
      <w:tr w:rsidR="00106559">
        <w:tblPrEx>
          <w:tblCellMar>
            <w:bottom w:w="6" w:type="dxa"/>
          </w:tblCellMar>
        </w:tblPrEx>
        <w:trPr>
          <w:trHeight w:val="823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06559" w:rsidRDefault="00E26153">
            <w:r>
              <w:t xml:space="preserve">GRBIE Civil and Construction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6559" w:rsidRDefault="00E26153">
            <w:pPr>
              <w:ind w:left="4"/>
            </w:pPr>
            <w:r>
              <w:t xml:space="preserve">ALC - GCC - Cultural </w:t>
            </w:r>
          </w:p>
          <w:p w:rsidR="00106559" w:rsidRDefault="00E26153">
            <w:pPr>
              <w:ind w:left="4"/>
            </w:pPr>
            <w:r>
              <w:t xml:space="preserve">Centres Additional </w:t>
            </w:r>
          </w:p>
          <w:p w:rsidR="00106559" w:rsidRDefault="00E26153">
            <w:pPr>
              <w:ind w:left="4"/>
            </w:pPr>
            <w:r>
              <w:t xml:space="preserve">Works - October 2018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06559" w:rsidRDefault="00E26153">
            <w:pPr>
              <w:ind w:left="4"/>
            </w:pPr>
            <w:r>
              <w:t xml:space="preserve">369,811.00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6559" w:rsidRDefault="00E26153">
            <w:pPr>
              <w:ind w:left="5"/>
            </w:pPr>
            <w:r>
              <w:t xml:space="preserve">30 Oct </w:t>
            </w:r>
          </w:p>
          <w:p w:rsidR="00106559" w:rsidRDefault="00E26153">
            <w:pPr>
              <w:ind w:left="5"/>
            </w:pPr>
            <w:r>
              <w:t xml:space="preserve">2018 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6559" w:rsidRDefault="00E26153">
            <w:pPr>
              <w:ind w:left="3"/>
            </w:pPr>
            <w:r>
              <w:t xml:space="preserve">2019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6559" w:rsidRDefault="00E26153">
            <w:pPr>
              <w:ind w:left="6"/>
            </w:pPr>
            <w:r>
              <w:t xml:space="preserve">N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6559" w:rsidRDefault="00E26153">
            <w:pPr>
              <w:ind w:left="4"/>
            </w:pPr>
            <w:r>
              <w:t xml:space="preserve">NA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6559" w:rsidRDefault="00E26153">
            <w:pPr>
              <w:ind w:left="4"/>
            </w:pPr>
            <w:r>
              <w:t xml:space="preserve">N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6559" w:rsidRDefault="00E26153">
            <w:pPr>
              <w:ind w:left="4"/>
            </w:pPr>
            <w:r>
              <w:t xml:space="preserve">NA </w:t>
            </w:r>
          </w:p>
        </w:tc>
      </w:tr>
      <w:tr w:rsidR="00106559">
        <w:tblPrEx>
          <w:tblCellMar>
            <w:bottom w:w="6" w:type="dxa"/>
          </w:tblCellMar>
        </w:tblPrEx>
        <w:trPr>
          <w:trHeight w:val="547"/>
        </w:trPr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06559" w:rsidRDefault="00E26153">
            <w:r>
              <w:t xml:space="preserve">Bowden McCormack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6559" w:rsidRDefault="00E26153">
            <w:pPr>
              <w:ind w:left="4"/>
            </w:pPr>
            <w:r>
              <w:t>General &amp; Strategic Legal advice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6559" w:rsidRDefault="00E26153">
            <w:pPr>
              <w:ind w:left="4"/>
            </w:pPr>
            <w:r>
              <w:t xml:space="preserve">102,909.40  </w:t>
            </w:r>
          </w:p>
          <w:p w:rsidR="00106559" w:rsidRDefault="00E26153">
            <w:pPr>
              <w:ind w:left="4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6559" w:rsidRDefault="00E26153">
            <w:pPr>
              <w:ind w:left="5"/>
            </w:pPr>
            <w:r>
              <w:t xml:space="preserve">24 Nov </w:t>
            </w:r>
          </w:p>
          <w:p w:rsidR="00106559" w:rsidRDefault="00E26153">
            <w:pPr>
              <w:ind w:left="5"/>
            </w:pPr>
            <w:r>
              <w:t xml:space="preserve">2017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6559" w:rsidRDefault="00E26153">
            <w:pPr>
              <w:ind w:left="3"/>
            </w:pPr>
            <w:r>
              <w:t xml:space="preserve"> Ongoing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6559" w:rsidRDefault="00E26153">
            <w:pPr>
              <w:ind w:left="6"/>
            </w:pPr>
            <w:r>
              <w:t xml:space="preserve">N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6559" w:rsidRDefault="00E26153">
            <w:pPr>
              <w:ind w:left="4"/>
            </w:pPr>
            <w:r>
              <w:t xml:space="preserve">NA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6559" w:rsidRDefault="00E26153">
            <w:pPr>
              <w:ind w:left="4"/>
            </w:pPr>
            <w:r>
              <w:t xml:space="preserve">N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6559" w:rsidRDefault="00E26153">
            <w:pPr>
              <w:ind w:left="4"/>
            </w:pPr>
            <w:r>
              <w:t xml:space="preserve">NA </w:t>
            </w:r>
          </w:p>
        </w:tc>
      </w:tr>
      <w:tr w:rsidR="00106559">
        <w:tblPrEx>
          <w:tblCellMar>
            <w:bottom w:w="6" w:type="dxa"/>
          </w:tblCellMar>
        </w:tblPrEx>
        <w:trPr>
          <w:trHeight w:val="162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559" w:rsidRDefault="00E26153">
            <w:r>
              <w:t xml:space="preserve">Arnold Bloch </w:t>
            </w:r>
            <w:proofErr w:type="spellStart"/>
            <w:r>
              <w:t>Leibler</w:t>
            </w:r>
            <w:proofErr w:type="spellEnd"/>
            <w:r>
              <w:t xml:space="preserve"> Lawyers &amp; Advisers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59" w:rsidRDefault="00E26153">
            <w:pPr>
              <w:spacing w:line="239" w:lineRule="auto"/>
              <w:ind w:left="4"/>
            </w:pPr>
            <w:r>
              <w:t xml:space="preserve">General workplace advice; </w:t>
            </w:r>
            <w:proofErr w:type="spellStart"/>
            <w:r>
              <w:t>Yukida</w:t>
            </w:r>
            <w:proofErr w:type="spellEnd"/>
            <w:r>
              <w:t xml:space="preserve"> resource advice; Re-negotiation of GEMCO/ALC mining agreement </w:t>
            </w:r>
          </w:p>
          <w:p w:rsidR="00106559" w:rsidRDefault="00E26153">
            <w:pPr>
              <w:ind w:left="4"/>
            </w:pPr>
            <w: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559" w:rsidRDefault="00E26153">
            <w:pPr>
              <w:ind w:left="4"/>
            </w:pPr>
            <w:r>
              <w:t xml:space="preserve">424,012.00 </w:t>
            </w:r>
          </w:p>
          <w:p w:rsidR="00106559" w:rsidRDefault="00E26153">
            <w:pPr>
              <w:ind w:left="4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59" w:rsidRDefault="00E26153">
            <w:pPr>
              <w:ind w:left="5"/>
            </w:pPr>
            <w:r>
              <w:t xml:space="preserve"> May 2017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59" w:rsidRDefault="00E26153">
            <w:pPr>
              <w:ind w:left="3"/>
            </w:pPr>
            <w:r>
              <w:t xml:space="preserve"> Ongoing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59" w:rsidRDefault="00E26153">
            <w:pPr>
              <w:ind w:left="6"/>
            </w:pPr>
            <w:r>
              <w:t xml:space="preserve">N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59" w:rsidRDefault="00E26153">
            <w:pPr>
              <w:ind w:left="4"/>
            </w:pPr>
            <w:r>
              <w:t xml:space="preserve">N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59" w:rsidRDefault="00E26153">
            <w:pPr>
              <w:ind w:left="4"/>
            </w:pPr>
            <w:r>
              <w:t xml:space="preserve">N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59" w:rsidRDefault="00E26153">
            <w:pPr>
              <w:ind w:left="4"/>
            </w:pPr>
            <w:r>
              <w:t xml:space="preserve">N/A </w:t>
            </w:r>
          </w:p>
        </w:tc>
      </w:tr>
    </w:tbl>
    <w:p w:rsidR="00106559" w:rsidRDefault="00E26153" w:rsidP="00E26153">
      <w:pPr>
        <w:spacing w:after="0"/>
      </w:pPr>
      <w:r>
        <w:tab/>
        <w:t xml:space="preserve"> </w:t>
      </w:r>
    </w:p>
    <w:tbl>
      <w:tblPr>
        <w:tblStyle w:val="TableGrid"/>
        <w:tblW w:w="13149" w:type="dxa"/>
        <w:tblInd w:w="12" w:type="dxa"/>
        <w:tblCellMar>
          <w:top w:w="10" w:type="dxa"/>
          <w:left w:w="106" w:type="dxa"/>
          <w:bottom w:w="5" w:type="dxa"/>
          <w:right w:w="60" w:type="dxa"/>
        </w:tblCellMar>
        <w:tblLook w:val="04A0" w:firstRow="1" w:lastRow="0" w:firstColumn="1" w:lastColumn="0" w:noHBand="0" w:noVBand="1"/>
      </w:tblPr>
      <w:tblGrid>
        <w:gridCol w:w="2376"/>
        <w:gridCol w:w="2381"/>
        <w:gridCol w:w="1891"/>
        <w:gridCol w:w="1276"/>
        <w:gridCol w:w="1217"/>
        <w:gridCol w:w="1003"/>
        <w:gridCol w:w="1001"/>
        <w:gridCol w:w="1001"/>
        <w:gridCol w:w="1003"/>
      </w:tblGrid>
      <w:tr w:rsidR="00106559">
        <w:trPr>
          <w:trHeight w:val="29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06559" w:rsidRDefault="00E26153" w:rsidP="00E26153">
            <w:r>
              <w:t xml:space="preserve"> 2019 </w:t>
            </w:r>
          </w:p>
        </w:tc>
        <w:tc>
          <w:tcPr>
            <w:tcW w:w="23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06559" w:rsidRDefault="00106559"/>
        </w:tc>
        <w:tc>
          <w:tcPr>
            <w:tcW w:w="18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06559" w:rsidRDefault="00106559"/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06559" w:rsidRDefault="00106559"/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06559" w:rsidRDefault="00106559"/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06559" w:rsidRDefault="00106559"/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06559" w:rsidRDefault="00106559"/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06559" w:rsidRDefault="00106559"/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6559" w:rsidRDefault="00106559"/>
        </w:tc>
      </w:tr>
      <w:tr w:rsidR="00106559">
        <w:trPr>
          <w:trHeight w:val="236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:rsidR="00106559" w:rsidRDefault="00E26153">
            <w:pPr>
              <w:ind w:right="48"/>
              <w:jc w:val="center"/>
            </w:pPr>
            <w:r>
              <w:rPr>
                <w:sz w:val="16"/>
              </w:rPr>
              <w:t xml:space="preserve">Contractor </w:t>
            </w: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:rsidR="00106559" w:rsidRDefault="00E26153">
            <w:pPr>
              <w:ind w:right="44"/>
              <w:jc w:val="center"/>
            </w:pPr>
            <w:r>
              <w:rPr>
                <w:sz w:val="16"/>
              </w:rPr>
              <w:t xml:space="preserve">Subject matter </w:t>
            </w: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:rsidR="00106559" w:rsidRDefault="00E26153">
            <w:pPr>
              <w:ind w:right="75"/>
              <w:jc w:val="right"/>
            </w:pPr>
            <w:r>
              <w:rPr>
                <w:sz w:val="16"/>
              </w:rPr>
              <w:t xml:space="preserve">Amount of consideration </w:t>
            </w: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:rsidR="00106559" w:rsidRDefault="00E26153">
            <w:pPr>
              <w:ind w:right="47"/>
              <w:jc w:val="center"/>
            </w:pPr>
            <w:r>
              <w:rPr>
                <w:sz w:val="16"/>
              </w:rPr>
              <w:t>Start date</w:t>
            </w: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:rsidR="00106559" w:rsidRDefault="00E26153">
            <w:pPr>
              <w:ind w:left="6" w:right="14"/>
              <w:jc w:val="center"/>
            </w:pPr>
            <w:r>
              <w:rPr>
                <w:sz w:val="16"/>
              </w:rPr>
              <w:t>Anticipated end date</w:t>
            </w: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:rsidR="00106559" w:rsidRDefault="00E26153">
            <w:pPr>
              <w:spacing w:after="1" w:line="239" w:lineRule="auto"/>
              <w:ind w:left="2" w:hanging="2"/>
              <w:jc w:val="center"/>
            </w:pPr>
            <w:r>
              <w:rPr>
                <w:sz w:val="16"/>
              </w:rPr>
              <w:t xml:space="preserve">Whether contract contains </w:t>
            </w:r>
          </w:p>
          <w:p w:rsidR="00106559" w:rsidRDefault="00E26153">
            <w:pPr>
              <w:spacing w:line="238" w:lineRule="auto"/>
              <w:jc w:val="center"/>
            </w:pPr>
            <w:r>
              <w:rPr>
                <w:sz w:val="16"/>
              </w:rPr>
              <w:t xml:space="preserve">provisions requiring </w:t>
            </w:r>
          </w:p>
          <w:p w:rsidR="00106559" w:rsidRDefault="00E26153">
            <w:pPr>
              <w:ind w:right="38"/>
              <w:jc w:val="center"/>
            </w:pPr>
            <w:r>
              <w:rPr>
                <w:sz w:val="16"/>
              </w:rPr>
              <w:t xml:space="preserve">the parties </w:t>
            </w:r>
          </w:p>
          <w:p w:rsidR="00106559" w:rsidRDefault="00E26153">
            <w:pPr>
              <w:ind w:left="25"/>
            </w:pPr>
            <w:r>
              <w:rPr>
                <w:sz w:val="16"/>
              </w:rPr>
              <w:t xml:space="preserve">to maintain </w:t>
            </w:r>
          </w:p>
          <w:p w:rsidR="00106559" w:rsidRDefault="00E26153">
            <w:pPr>
              <w:ind w:left="13"/>
            </w:pPr>
            <w:r>
              <w:rPr>
                <w:sz w:val="16"/>
              </w:rPr>
              <w:t>confidential</w:t>
            </w:r>
          </w:p>
          <w:p w:rsidR="00106559" w:rsidRDefault="00E26153">
            <w:pPr>
              <w:spacing w:line="238" w:lineRule="auto"/>
              <w:jc w:val="center"/>
            </w:pPr>
            <w:proofErr w:type="spellStart"/>
            <w:r>
              <w:rPr>
                <w:sz w:val="16"/>
              </w:rPr>
              <w:t>ity</w:t>
            </w:r>
            <w:proofErr w:type="spellEnd"/>
            <w:r>
              <w:rPr>
                <w:sz w:val="16"/>
              </w:rPr>
              <w:t xml:space="preserve"> of any of its </w:t>
            </w:r>
          </w:p>
          <w:p w:rsidR="00106559" w:rsidRDefault="00E26153">
            <w:pPr>
              <w:ind w:right="40"/>
              <w:jc w:val="center"/>
            </w:pPr>
            <w:r>
              <w:rPr>
                <w:sz w:val="16"/>
              </w:rPr>
              <w:t xml:space="preserve">provisions </w:t>
            </w:r>
          </w:p>
          <w:p w:rsidR="00106559" w:rsidRDefault="00E26153">
            <w:pPr>
              <w:ind w:right="38"/>
              <w:jc w:val="center"/>
            </w:pPr>
            <w:r>
              <w:rPr>
                <w:sz w:val="16"/>
              </w:rPr>
              <w:t xml:space="preserve">(Y/N) </w:t>
            </w: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:rsidR="00106559" w:rsidRDefault="00E26153">
            <w:pPr>
              <w:ind w:right="43"/>
              <w:jc w:val="center"/>
            </w:pPr>
            <w:r>
              <w:rPr>
                <w:sz w:val="16"/>
              </w:rPr>
              <w:t xml:space="preserve">Reason (s) </w:t>
            </w: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:rsidR="00106559" w:rsidRDefault="00E26153">
            <w:pPr>
              <w:jc w:val="center"/>
            </w:pPr>
            <w:r>
              <w:rPr>
                <w:sz w:val="16"/>
              </w:rPr>
              <w:t xml:space="preserve">Whether contract contains other </w:t>
            </w:r>
          </w:p>
          <w:p w:rsidR="00106559" w:rsidRDefault="00E26153">
            <w:pPr>
              <w:ind w:left="12"/>
            </w:pPr>
            <w:proofErr w:type="spellStart"/>
            <w:r>
              <w:rPr>
                <w:sz w:val="16"/>
              </w:rPr>
              <w:t>requiremen</w:t>
            </w:r>
            <w:proofErr w:type="spellEnd"/>
          </w:p>
          <w:p w:rsidR="00106559" w:rsidRDefault="00E26153">
            <w:pPr>
              <w:ind w:right="43"/>
              <w:jc w:val="center"/>
            </w:pPr>
            <w:proofErr w:type="spellStart"/>
            <w:r>
              <w:rPr>
                <w:sz w:val="16"/>
              </w:rPr>
              <w:t>ts</w:t>
            </w:r>
            <w:proofErr w:type="spellEnd"/>
            <w:r>
              <w:rPr>
                <w:sz w:val="16"/>
              </w:rPr>
              <w:t xml:space="preserve"> of </w:t>
            </w:r>
          </w:p>
          <w:p w:rsidR="00106559" w:rsidRDefault="00E26153">
            <w:pPr>
              <w:jc w:val="center"/>
            </w:pPr>
            <w:r>
              <w:rPr>
                <w:sz w:val="16"/>
              </w:rPr>
              <w:t xml:space="preserve">confidential </w:t>
            </w:r>
            <w:proofErr w:type="spellStart"/>
            <w:r>
              <w:rPr>
                <w:sz w:val="16"/>
              </w:rPr>
              <w:t>ity</w:t>
            </w:r>
            <w:proofErr w:type="spellEnd"/>
            <w:r>
              <w:rPr>
                <w:sz w:val="16"/>
              </w:rPr>
              <w:t xml:space="preserve"> (Y/N) </w:t>
            </w:r>
            <w:r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:rsidR="00106559" w:rsidRDefault="00E26153">
            <w:pPr>
              <w:ind w:right="45"/>
              <w:jc w:val="center"/>
            </w:pPr>
            <w:r>
              <w:rPr>
                <w:sz w:val="16"/>
              </w:rPr>
              <w:t xml:space="preserve">Reason (s) </w:t>
            </w:r>
          </w:p>
        </w:tc>
      </w:tr>
      <w:tr w:rsidR="00106559">
        <w:trPr>
          <w:trHeight w:val="554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06559" w:rsidRDefault="00E26153">
            <w:r>
              <w:lastRenderedPageBreak/>
              <w:t xml:space="preserve">Bowden McCormack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6559" w:rsidRDefault="00E26153">
            <w:pPr>
              <w:ind w:left="4"/>
            </w:pPr>
            <w:r>
              <w:t>General &amp; Strategic Legal advice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6559" w:rsidRDefault="00E26153">
            <w:pPr>
              <w:spacing w:after="24"/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$156,218.65 </w:t>
            </w:r>
          </w:p>
          <w:p w:rsidR="00106559" w:rsidRDefault="00E26153">
            <w:pPr>
              <w:ind w:left="4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6559" w:rsidRDefault="00E26153">
            <w:pPr>
              <w:ind w:left="5"/>
            </w:pPr>
            <w:r>
              <w:t xml:space="preserve">24 Nov </w:t>
            </w:r>
          </w:p>
          <w:p w:rsidR="00106559" w:rsidRDefault="00E26153">
            <w:pPr>
              <w:ind w:left="5"/>
            </w:pPr>
            <w:r>
              <w:t xml:space="preserve">2017 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6559" w:rsidRDefault="00E26153">
            <w:pPr>
              <w:ind w:left="3"/>
            </w:pPr>
            <w:r>
              <w:t xml:space="preserve"> Ongoing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6559" w:rsidRDefault="00E26153">
            <w:pPr>
              <w:ind w:left="6"/>
            </w:pPr>
            <w:r>
              <w:t xml:space="preserve">N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6559" w:rsidRDefault="00E26153">
            <w:pPr>
              <w:ind w:left="4"/>
            </w:pPr>
            <w:r>
              <w:t xml:space="preserve">NA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6559" w:rsidRDefault="00E26153">
            <w:pPr>
              <w:ind w:left="4"/>
            </w:pPr>
            <w:r>
              <w:t xml:space="preserve">N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6559" w:rsidRDefault="00E26153">
            <w:pPr>
              <w:ind w:left="4"/>
            </w:pPr>
            <w:r>
              <w:t xml:space="preserve">NA </w:t>
            </w:r>
          </w:p>
        </w:tc>
      </w:tr>
      <w:tr w:rsidR="00106559">
        <w:trPr>
          <w:trHeight w:val="54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59" w:rsidRDefault="00E26153">
            <w:r>
              <w:t xml:space="preserve">Arnold Bloch </w:t>
            </w:r>
            <w:proofErr w:type="spellStart"/>
            <w:r>
              <w:t>Leibler</w:t>
            </w:r>
            <w:proofErr w:type="spellEnd"/>
            <w:r>
              <w:t xml:space="preserve"> Lawyers &amp; Advisers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59" w:rsidRDefault="00E26153">
            <w:pPr>
              <w:ind w:left="4"/>
            </w:pPr>
            <w:r>
              <w:t xml:space="preserve">Legal Services </w:t>
            </w:r>
          </w:p>
          <w:p w:rsidR="00106559" w:rsidRDefault="00E26153">
            <w:pPr>
              <w:ind w:left="4"/>
            </w:pPr>
            <w: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59" w:rsidRDefault="00E26153">
            <w:pPr>
              <w:spacing w:after="24"/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$115,995.20 </w:t>
            </w:r>
          </w:p>
          <w:p w:rsidR="00106559" w:rsidRDefault="00E26153">
            <w:pPr>
              <w:ind w:left="4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59" w:rsidRDefault="00E26153">
            <w:pPr>
              <w:ind w:left="5"/>
            </w:pPr>
            <w:r>
              <w:t xml:space="preserve"> May 2017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59" w:rsidRDefault="00E26153">
            <w:pPr>
              <w:ind w:left="3"/>
            </w:pPr>
            <w:r>
              <w:t xml:space="preserve"> Ongoing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59" w:rsidRDefault="00E26153">
            <w:pPr>
              <w:ind w:left="6"/>
            </w:pPr>
            <w:r>
              <w:t xml:space="preserve">N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59" w:rsidRDefault="00E26153">
            <w:pPr>
              <w:ind w:left="4"/>
            </w:pPr>
            <w:r>
              <w:t xml:space="preserve">N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59" w:rsidRDefault="00E26153">
            <w:pPr>
              <w:ind w:left="4"/>
            </w:pPr>
            <w:r>
              <w:t xml:space="preserve">N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59" w:rsidRDefault="00E26153">
            <w:pPr>
              <w:ind w:left="4"/>
            </w:pPr>
            <w:r>
              <w:t xml:space="preserve">N/A </w:t>
            </w:r>
          </w:p>
        </w:tc>
      </w:tr>
      <w:tr w:rsidR="00106559">
        <w:trPr>
          <w:trHeight w:val="54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59" w:rsidRDefault="00E26153">
            <w:pPr>
              <w:spacing w:after="24"/>
            </w:pPr>
            <w:r>
              <w:rPr>
                <w:rFonts w:ascii="Arial" w:eastAsia="Arial" w:hAnsi="Arial" w:cs="Arial"/>
                <w:sz w:val="18"/>
              </w:rPr>
              <w:t xml:space="preserve">Brilliant Technologies </w:t>
            </w:r>
          </w:p>
          <w:p w:rsidR="00106559" w:rsidRDefault="00E26153">
            <w: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59" w:rsidRDefault="00E26153">
            <w:pPr>
              <w:ind w:left="4"/>
            </w:pPr>
            <w:r>
              <w:t xml:space="preserve">IT support and equipment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559" w:rsidRDefault="00E26153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$310,103.45 </w:t>
            </w:r>
          </w:p>
          <w:p w:rsidR="00106559" w:rsidRDefault="00E26153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59" w:rsidRDefault="00E26153">
            <w:pPr>
              <w:ind w:left="5"/>
            </w:pPr>
            <w:r>
              <w:t xml:space="preserve">May 2019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59" w:rsidRDefault="00E26153">
            <w:pPr>
              <w:ind w:left="3"/>
            </w:pPr>
            <w:r>
              <w:t xml:space="preserve"> Ongoing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59" w:rsidRDefault="00E26153">
            <w:pPr>
              <w:ind w:left="6"/>
            </w:pPr>
            <w:r>
              <w:t xml:space="preserve">N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59" w:rsidRDefault="00E26153">
            <w:pPr>
              <w:ind w:left="4"/>
            </w:pPr>
            <w:r>
              <w:t xml:space="preserve">N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59" w:rsidRDefault="00E26153">
            <w:pPr>
              <w:ind w:left="4"/>
            </w:pPr>
            <w:r>
              <w:t xml:space="preserve">N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59" w:rsidRDefault="00E26153">
            <w:pPr>
              <w:ind w:left="4"/>
            </w:pPr>
            <w:r>
              <w:t xml:space="preserve">N/A </w:t>
            </w:r>
          </w:p>
        </w:tc>
      </w:tr>
      <w:tr w:rsidR="00106559">
        <w:trPr>
          <w:trHeight w:val="42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59" w:rsidRDefault="00E26153">
            <w:proofErr w:type="spellStart"/>
            <w:r>
              <w:rPr>
                <w:rFonts w:ascii="Arial" w:eastAsia="Arial" w:hAnsi="Arial" w:cs="Arial"/>
                <w:sz w:val="18"/>
              </w:rPr>
              <w:t>Probuild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NT P/L </w:t>
            </w:r>
          </w:p>
          <w:p w:rsidR="00106559" w:rsidRDefault="00E26153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559" w:rsidRDefault="00E26153">
            <w:pPr>
              <w:ind w:left="4"/>
            </w:pPr>
            <w:r>
              <w:t xml:space="preserve">Construction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59" w:rsidRDefault="00E26153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$151,067.81 </w:t>
            </w:r>
          </w:p>
          <w:p w:rsidR="00106559" w:rsidRDefault="00E26153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59" w:rsidRDefault="00E26153">
            <w:pPr>
              <w:ind w:left="5"/>
            </w:pPr>
            <w:r>
              <w:t xml:space="preserve">Feb 2019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59" w:rsidRDefault="00E26153">
            <w:pPr>
              <w:ind w:left="3"/>
            </w:pPr>
            <w:r>
              <w:t xml:space="preserve">Feb 2019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59" w:rsidRDefault="00E26153">
            <w:pPr>
              <w:ind w:left="6"/>
            </w:pPr>
            <w:r>
              <w:t xml:space="preserve">N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59" w:rsidRDefault="00E26153">
            <w:pPr>
              <w:ind w:left="4"/>
            </w:pPr>
            <w:r>
              <w:t xml:space="preserve">N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59" w:rsidRDefault="00E26153">
            <w:pPr>
              <w:ind w:left="4"/>
            </w:pPr>
            <w:r>
              <w:t xml:space="preserve">N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59" w:rsidRDefault="00E26153">
            <w:pPr>
              <w:ind w:left="4"/>
            </w:pPr>
            <w:r>
              <w:t xml:space="preserve">N/A </w:t>
            </w:r>
          </w:p>
        </w:tc>
      </w:tr>
      <w:tr w:rsidR="00106559">
        <w:trPr>
          <w:trHeight w:val="54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559" w:rsidRDefault="00E26153">
            <w:proofErr w:type="spellStart"/>
            <w:r>
              <w:rPr>
                <w:rFonts w:ascii="Arial" w:eastAsia="Arial" w:hAnsi="Arial" w:cs="Arial"/>
                <w:sz w:val="18"/>
              </w:rPr>
              <w:t>Enmark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Pty Ltd Total: </w:t>
            </w:r>
          </w:p>
          <w:p w:rsidR="00106559" w:rsidRDefault="00E26153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59" w:rsidRDefault="00E26153">
            <w:pPr>
              <w:ind w:left="4"/>
            </w:pPr>
            <w:r>
              <w:t xml:space="preserve">Consulting services provided by M O'Shea 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6559" w:rsidRDefault="00E26153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$154,005.04 </w:t>
            </w:r>
          </w:p>
          <w:p w:rsidR="00106559" w:rsidRDefault="00E26153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59" w:rsidRDefault="00E26153">
            <w:pPr>
              <w:ind w:left="5"/>
            </w:pPr>
            <w:r>
              <w:t xml:space="preserve"> Ongoing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59" w:rsidRDefault="00E26153">
            <w:pPr>
              <w:ind w:left="3"/>
            </w:pPr>
            <w:r>
              <w:t xml:space="preserve"> Ongoing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59" w:rsidRDefault="00E26153">
            <w:pPr>
              <w:ind w:left="6"/>
            </w:pPr>
            <w:r>
              <w:t xml:space="preserve">N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59" w:rsidRDefault="00E26153">
            <w:pPr>
              <w:ind w:left="4"/>
            </w:pPr>
            <w:r>
              <w:t xml:space="preserve">N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59" w:rsidRDefault="00E26153">
            <w:pPr>
              <w:ind w:left="4"/>
            </w:pPr>
            <w:r>
              <w:t xml:space="preserve">N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59" w:rsidRDefault="00E26153">
            <w:pPr>
              <w:ind w:left="4"/>
            </w:pPr>
            <w:r>
              <w:t xml:space="preserve">N/A </w:t>
            </w:r>
          </w:p>
        </w:tc>
      </w:tr>
      <w:tr w:rsidR="003C7CD2" w:rsidTr="006D5DA1">
        <w:trPr>
          <w:trHeight w:val="54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D2" w:rsidRDefault="00E26153" w:rsidP="003C7CD2">
            <w:r>
              <w:t xml:space="preserve"> </w:t>
            </w:r>
            <w:r w:rsidR="003C7CD2">
              <w:t>Social Ventures Australia (SVA)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D2" w:rsidRDefault="003C7CD2" w:rsidP="003C7CD2">
            <w:r>
              <w:t>Local Decision Making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D2" w:rsidRDefault="003C7CD2" w:rsidP="003C7CD2">
            <w:r>
              <w:t xml:space="preserve"> $  123,831.11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D2" w:rsidRDefault="003C7CD2" w:rsidP="003C7CD2">
            <w:pPr>
              <w:jc w:val="right"/>
            </w:pPr>
            <w:r>
              <w:t>May-19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7CD2" w:rsidRDefault="003C7CD2" w:rsidP="003C7CD2">
            <w:r>
              <w:t>Ongoing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D2" w:rsidRDefault="003C7CD2" w:rsidP="003C7CD2">
            <w:pPr>
              <w:ind w:left="6"/>
            </w:pPr>
            <w:r>
              <w:t xml:space="preserve">N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D2" w:rsidRDefault="003C7CD2" w:rsidP="003C7CD2">
            <w:pPr>
              <w:ind w:left="4"/>
            </w:pPr>
            <w:r>
              <w:t xml:space="preserve">N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D2" w:rsidRDefault="003C7CD2" w:rsidP="003C7CD2">
            <w:pPr>
              <w:ind w:left="4"/>
            </w:pPr>
            <w:r>
              <w:t xml:space="preserve">N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D2" w:rsidRDefault="003C7CD2" w:rsidP="003C7CD2">
            <w:pPr>
              <w:ind w:left="4"/>
            </w:pPr>
            <w:r>
              <w:t xml:space="preserve">N/A </w:t>
            </w:r>
          </w:p>
        </w:tc>
      </w:tr>
    </w:tbl>
    <w:p w:rsidR="00E26153" w:rsidRDefault="00E26153">
      <w:pPr>
        <w:spacing w:after="0"/>
        <w:jc w:val="both"/>
      </w:pPr>
    </w:p>
    <w:tbl>
      <w:tblPr>
        <w:tblW w:w="13173" w:type="dxa"/>
        <w:tblLook w:val="04A0" w:firstRow="1" w:lastRow="0" w:firstColumn="1" w:lastColumn="0" w:noHBand="0" w:noVBand="1"/>
      </w:tblPr>
      <w:tblGrid>
        <w:gridCol w:w="2039"/>
        <w:gridCol w:w="1993"/>
        <w:gridCol w:w="1330"/>
        <w:gridCol w:w="967"/>
        <w:gridCol w:w="1019"/>
        <w:gridCol w:w="1202"/>
        <w:gridCol w:w="2213"/>
        <w:gridCol w:w="1418"/>
        <w:gridCol w:w="992"/>
      </w:tblGrid>
      <w:tr w:rsidR="00510596" w:rsidRPr="00510596" w:rsidTr="00510596">
        <w:trPr>
          <w:trHeight w:val="600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b/>
                <w:bCs/>
                <w:color w:val="1F497D"/>
              </w:rPr>
            </w:pPr>
            <w:r w:rsidRPr="00510596">
              <w:rPr>
                <w:rFonts w:eastAsia="Times New Roman" w:cs="Times New Roman"/>
                <w:b/>
                <w:bCs/>
                <w:color w:val="1F497D"/>
              </w:rPr>
              <w:t>1 January - 31 December 2020</w:t>
            </w:r>
          </w:p>
        </w:tc>
        <w:tc>
          <w:tcPr>
            <w:tcW w:w="19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 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 </w:t>
            </w:r>
          </w:p>
        </w:tc>
        <w:tc>
          <w:tcPr>
            <w:tcW w:w="221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 </w:t>
            </w:r>
          </w:p>
        </w:tc>
      </w:tr>
      <w:tr w:rsidR="00510596" w:rsidRPr="00510596" w:rsidTr="00510596">
        <w:trPr>
          <w:trHeight w:val="615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Estimated Cost of reporting $200.00</w:t>
            </w:r>
          </w:p>
        </w:tc>
        <w:tc>
          <w:tcPr>
            <w:tcW w:w="19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3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01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0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10596" w:rsidRPr="00510596" w:rsidTr="00510596">
        <w:trPr>
          <w:trHeight w:val="675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5DCE4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10596">
              <w:rPr>
                <w:rFonts w:eastAsia="Times New Roman" w:cs="Times New Roman"/>
                <w:sz w:val="16"/>
                <w:szCs w:val="16"/>
              </w:rPr>
              <w:t xml:space="preserve">Contractor </w:t>
            </w:r>
            <w:r w:rsidRPr="00510596">
              <w:rPr>
                <w:rFonts w:eastAsia="Times New Roman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5DCE4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10596">
              <w:rPr>
                <w:rFonts w:eastAsia="Times New Roman" w:cs="Times New Roman"/>
                <w:sz w:val="16"/>
                <w:szCs w:val="16"/>
              </w:rPr>
              <w:t xml:space="preserve">Subject matter </w:t>
            </w:r>
            <w:r w:rsidRPr="00510596">
              <w:rPr>
                <w:rFonts w:eastAsia="Times New Roman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5DCE4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0596">
              <w:rPr>
                <w:rFonts w:eastAsia="Times New Roman" w:cs="Times New Roman"/>
                <w:sz w:val="16"/>
                <w:szCs w:val="16"/>
              </w:rPr>
              <w:t xml:space="preserve">Amount of consideration </w:t>
            </w:r>
            <w:r w:rsidRPr="00510596">
              <w:rPr>
                <w:rFonts w:eastAsia="Times New Roman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5DCE4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10596">
              <w:rPr>
                <w:rFonts w:eastAsia="Times New Roman" w:cs="Times New Roman"/>
                <w:sz w:val="16"/>
                <w:szCs w:val="16"/>
              </w:rPr>
              <w:t>Start date</w:t>
            </w:r>
            <w:r w:rsidRPr="00510596">
              <w:rPr>
                <w:rFonts w:eastAsia="Times New Roman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5DCE4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10596">
              <w:rPr>
                <w:rFonts w:eastAsia="Times New Roman" w:cs="Times New Roman"/>
                <w:sz w:val="16"/>
                <w:szCs w:val="16"/>
              </w:rPr>
              <w:t>Anticipated end date</w:t>
            </w:r>
            <w:r w:rsidRPr="00510596">
              <w:rPr>
                <w:rFonts w:eastAsia="Times New Roman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5DCE4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10596">
              <w:rPr>
                <w:rFonts w:eastAsia="Times New Roman" w:cs="Times New Roman"/>
                <w:sz w:val="16"/>
                <w:szCs w:val="16"/>
              </w:rPr>
              <w:t xml:space="preserve">Whether contract contains 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5DCE4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10596">
              <w:rPr>
                <w:rFonts w:eastAsia="Times New Roman" w:cs="Times New Roman"/>
                <w:sz w:val="16"/>
                <w:szCs w:val="16"/>
              </w:rPr>
              <w:t xml:space="preserve">Reason (s) </w:t>
            </w:r>
            <w:r w:rsidRPr="00510596">
              <w:rPr>
                <w:rFonts w:eastAsia="Times New Roman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5DCE4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10596">
              <w:rPr>
                <w:rFonts w:eastAsia="Times New Roman" w:cs="Times New Roman"/>
                <w:sz w:val="16"/>
                <w:szCs w:val="16"/>
              </w:rPr>
              <w:t xml:space="preserve">Whether contract contains other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5DCE4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10596">
              <w:rPr>
                <w:rFonts w:eastAsia="Times New Roman" w:cs="Times New Roman"/>
                <w:sz w:val="16"/>
                <w:szCs w:val="16"/>
              </w:rPr>
              <w:t xml:space="preserve">Reason (s) </w:t>
            </w:r>
          </w:p>
        </w:tc>
      </w:tr>
      <w:tr w:rsidR="00510596" w:rsidRPr="00510596" w:rsidTr="00510596">
        <w:trPr>
          <w:trHeight w:val="450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5DCE4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10596">
              <w:rPr>
                <w:rFonts w:eastAsia="Times New Roman" w:cs="Times New Roman"/>
                <w:sz w:val="16"/>
                <w:szCs w:val="16"/>
              </w:rPr>
              <w:t xml:space="preserve">provisions requiring </w:t>
            </w:r>
          </w:p>
        </w:tc>
        <w:tc>
          <w:tcPr>
            <w:tcW w:w="22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5DCE4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510596">
              <w:rPr>
                <w:rFonts w:eastAsia="Times New Roman" w:cs="Times New Roman"/>
                <w:sz w:val="16"/>
                <w:szCs w:val="16"/>
              </w:rPr>
              <w:t>requiremen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10596" w:rsidRPr="00510596" w:rsidTr="00510596">
        <w:trPr>
          <w:trHeight w:val="300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5DCE4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10596">
              <w:rPr>
                <w:rFonts w:eastAsia="Times New Roman" w:cs="Times New Roman"/>
                <w:sz w:val="16"/>
                <w:szCs w:val="16"/>
              </w:rPr>
              <w:t xml:space="preserve">the parties </w:t>
            </w:r>
          </w:p>
        </w:tc>
        <w:tc>
          <w:tcPr>
            <w:tcW w:w="22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5DCE4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510596">
              <w:rPr>
                <w:rFonts w:eastAsia="Times New Roman" w:cs="Times New Roman"/>
                <w:sz w:val="16"/>
                <w:szCs w:val="16"/>
              </w:rPr>
              <w:t>ts</w:t>
            </w:r>
            <w:proofErr w:type="spellEnd"/>
            <w:r w:rsidRPr="00510596">
              <w:rPr>
                <w:rFonts w:eastAsia="Times New Roman" w:cs="Times New Roman"/>
                <w:sz w:val="16"/>
                <w:szCs w:val="16"/>
              </w:rPr>
              <w:t xml:space="preserve"> of 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10596" w:rsidRPr="00510596" w:rsidTr="00510596">
        <w:trPr>
          <w:trHeight w:val="450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5DCE4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10596">
              <w:rPr>
                <w:rFonts w:eastAsia="Times New Roman" w:cs="Times New Roman"/>
                <w:sz w:val="16"/>
                <w:szCs w:val="16"/>
              </w:rPr>
              <w:t xml:space="preserve">to maintain </w:t>
            </w:r>
          </w:p>
        </w:tc>
        <w:tc>
          <w:tcPr>
            <w:tcW w:w="22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5DCE4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10596">
              <w:rPr>
                <w:rFonts w:eastAsia="Times New Roman" w:cs="Times New Roman"/>
                <w:sz w:val="16"/>
                <w:szCs w:val="16"/>
              </w:rPr>
              <w:t xml:space="preserve">confidential </w:t>
            </w:r>
            <w:proofErr w:type="spellStart"/>
            <w:r w:rsidRPr="00510596">
              <w:rPr>
                <w:rFonts w:eastAsia="Times New Roman" w:cs="Times New Roman"/>
                <w:sz w:val="16"/>
                <w:szCs w:val="16"/>
              </w:rPr>
              <w:t>ity</w:t>
            </w:r>
            <w:proofErr w:type="spellEnd"/>
            <w:r w:rsidRPr="00510596">
              <w:rPr>
                <w:rFonts w:eastAsia="Times New Roman" w:cs="Times New Roman"/>
                <w:sz w:val="16"/>
                <w:szCs w:val="16"/>
              </w:rPr>
              <w:t xml:space="preserve"> (Y/N) </w:t>
            </w:r>
            <w:r w:rsidRPr="00510596">
              <w:rPr>
                <w:rFonts w:eastAsia="Times New Roman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10596" w:rsidRPr="00510596" w:rsidTr="00510596">
        <w:trPr>
          <w:trHeight w:val="300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5DCE4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10596">
              <w:rPr>
                <w:rFonts w:eastAsia="Times New Roman" w:cs="Times New Roman"/>
                <w:sz w:val="16"/>
                <w:szCs w:val="16"/>
              </w:rPr>
              <w:t>confidential</w:t>
            </w:r>
          </w:p>
        </w:tc>
        <w:tc>
          <w:tcPr>
            <w:tcW w:w="22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5DCE4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10596" w:rsidRPr="00510596" w:rsidTr="00510596">
        <w:trPr>
          <w:trHeight w:val="300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5DCE4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510596">
              <w:rPr>
                <w:rFonts w:eastAsia="Times New Roman" w:cs="Times New Roman"/>
                <w:sz w:val="16"/>
                <w:szCs w:val="16"/>
              </w:rPr>
              <w:t>ity</w:t>
            </w:r>
            <w:proofErr w:type="spellEnd"/>
            <w:r w:rsidRPr="00510596">
              <w:rPr>
                <w:rFonts w:eastAsia="Times New Roman" w:cs="Times New Roman"/>
                <w:sz w:val="16"/>
                <w:szCs w:val="16"/>
              </w:rPr>
              <w:t xml:space="preserve"> of any of its </w:t>
            </w:r>
          </w:p>
        </w:tc>
        <w:tc>
          <w:tcPr>
            <w:tcW w:w="22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5DCE4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10596" w:rsidRPr="00510596" w:rsidTr="00510596">
        <w:trPr>
          <w:trHeight w:val="300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5DCE4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10596">
              <w:rPr>
                <w:rFonts w:eastAsia="Times New Roman" w:cs="Times New Roman"/>
                <w:sz w:val="16"/>
                <w:szCs w:val="16"/>
              </w:rPr>
              <w:t xml:space="preserve">provisions </w:t>
            </w:r>
          </w:p>
        </w:tc>
        <w:tc>
          <w:tcPr>
            <w:tcW w:w="22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5DCE4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10596" w:rsidRPr="00510596" w:rsidTr="00510596">
        <w:trPr>
          <w:trHeight w:val="315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DCE4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10596">
              <w:rPr>
                <w:rFonts w:eastAsia="Times New Roman" w:cs="Times New Roman"/>
                <w:sz w:val="16"/>
                <w:szCs w:val="16"/>
              </w:rPr>
              <w:t xml:space="preserve">(Y/N) </w:t>
            </w:r>
            <w:r w:rsidRPr="00510596">
              <w:rPr>
                <w:rFonts w:eastAsia="Times New Roman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22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DCE4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10596" w:rsidRPr="00510596" w:rsidTr="00510596">
        <w:trPr>
          <w:trHeight w:val="615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 xml:space="preserve">Arnold Bloch </w:t>
            </w:r>
            <w:proofErr w:type="spellStart"/>
            <w:r w:rsidRPr="00510596">
              <w:rPr>
                <w:rFonts w:eastAsia="Times New Roman" w:cs="Times New Roman"/>
              </w:rPr>
              <w:t>Leibler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Legal Services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$169,830.76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May-17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Ongoing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N/A</w:t>
            </w:r>
          </w:p>
        </w:tc>
      </w:tr>
      <w:tr w:rsidR="00510596" w:rsidRPr="00510596" w:rsidTr="00510596">
        <w:trPr>
          <w:trHeight w:val="615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lastRenderedPageBreak/>
              <w:t>Bowden McCormack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Legal Services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$66,122.51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Nov-17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Ongoing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N/A</w:t>
            </w:r>
          </w:p>
        </w:tc>
      </w:tr>
      <w:tr w:rsidR="00510596" w:rsidRPr="00510596" w:rsidTr="00510596">
        <w:trPr>
          <w:trHeight w:val="1515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Brilliant Technologies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IT Support and equipment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$201,310.49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May-19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Dec-20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N/A</w:t>
            </w:r>
          </w:p>
        </w:tc>
      </w:tr>
      <w:tr w:rsidR="00510596" w:rsidRPr="00510596" w:rsidTr="00510596">
        <w:trPr>
          <w:trHeight w:val="915"/>
        </w:trPr>
        <w:tc>
          <w:tcPr>
            <w:tcW w:w="20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510596">
              <w:rPr>
                <w:rFonts w:eastAsia="Times New Roman" w:cs="Times New Roman"/>
              </w:rPr>
              <w:t>Enmark</w:t>
            </w:r>
            <w:proofErr w:type="spellEnd"/>
            <w:r w:rsidRPr="00510596">
              <w:rPr>
                <w:rFonts w:eastAsia="Times New Roman" w:cs="Times New Roman"/>
              </w:rPr>
              <w:t xml:space="preserve"> Pty Ltd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Consulting services provided by M. O'Shea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$129,371.62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Ongoing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Ongoing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N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N/A</w:t>
            </w:r>
          </w:p>
        </w:tc>
      </w:tr>
      <w:tr w:rsidR="00510596" w:rsidRPr="00510596" w:rsidTr="00510596">
        <w:trPr>
          <w:trHeight w:val="315"/>
        </w:trPr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SDP Solutions Pty Ltd</w:t>
            </w:r>
          </w:p>
        </w:tc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IT Support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 xml:space="preserve"> $  78,438.72 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596" w:rsidRPr="00510596" w:rsidRDefault="00510596" w:rsidP="0051059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Jun-19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596" w:rsidRPr="00510596" w:rsidRDefault="00510596" w:rsidP="0051059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May-20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N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N/A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N/A</w:t>
            </w:r>
          </w:p>
        </w:tc>
      </w:tr>
      <w:tr w:rsidR="00510596" w:rsidRPr="00510596" w:rsidTr="00510596">
        <w:trPr>
          <w:trHeight w:val="915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Campaign Edge Sprout Pty Ltd</w:t>
            </w:r>
          </w:p>
        </w:tc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Marketing/Business Consultant, Graphic Design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$267,258.75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Apr-20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Ongoing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 xml:space="preserve">N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N/A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596" w:rsidRPr="00510596" w:rsidRDefault="00510596" w:rsidP="00510596">
            <w:pPr>
              <w:spacing w:after="0" w:line="240" w:lineRule="auto"/>
              <w:rPr>
                <w:rFonts w:eastAsia="Times New Roman" w:cs="Times New Roman"/>
              </w:rPr>
            </w:pPr>
            <w:r w:rsidRPr="00510596">
              <w:rPr>
                <w:rFonts w:eastAsia="Times New Roman" w:cs="Times New Roman"/>
              </w:rPr>
              <w:t>N/A</w:t>
            </w:r>
          </w:p>
        </w:tc>
      </w:tr>
    </w:tbl>
    <w:p w:rsidR="00510596" w:rsidRDefault="00510596">
      <w:pPr>
        <w:spacing w:after="0"/>
        <w:jc w:val="both"/>
      </w:pPr>
    </w:p>
    <w:sectPr w:rsidR="00510596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59"/>
    <w:rsid w:val="00106559"/>
    <w:rsid w:val="003025F4"/>
    <w:rsid w:val="003B2C62"/>
    <w:rsid w:val="003C7CD2"/>
    <w:rsid w:val="00510596"/>
    <w:rsid w:val="00697F8C"/>
    <w:rsid w:val="008B4FA3"/>
    <w:rsid w:val="00C147B2"/>
    <w:rsid w:val="00CA4B4B"/>
    <w:rsid w:val="00E2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50A62E-3648-4D91-83E8-86567F5A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Walker</dc:creator>
  <cp:keywords/>
  <cp:lastModifiedBy>Mark Walker</cp:lastModifiedBy>
  <cp:revision>2</cp:revision>
  <dcterms:created xsi:type="dcterms:W3CDTF">2021-02-08T06:31:00Z</dcterms:created>
  <dcterms:modified xsi:type="dcterms:W3CDTF">2021-02-08T06:31:00Z</dcterms:modified>
</cp:coreProperties>
</file>